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A39" w:rsidRDefault="00B557CB" w:rsidP="00496A3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57CB">
        <w:rPr>
          <w:rFonts w:ascii="Times New Roman" w:hAnsi="Times New Roman" w:cs="Times New Roman"/>
          <w:b/>
          <w:bCs/>
          <w:sz w:val="28"/>
          <w:szCs w:val="28"/>
        </w:rPr>
        <w:t>Средства обучения и воспитания дошколь</w:t>
      </w:r>
      <w:bookmarkStart w:id="0" w:name="_GoBack"/>
      <w:bookmarkEnd w:id="0"/>
      <w:r w:rsidRPr="00B557CB">
        <w:rPr>
          <w:rFonts w:ascii="Times New Roman" w:hAnsi="Times New Roman" w:cs="Times New Roman"/>
          <w:b/>
          <w:bCs/>
          <w:sz w:val="28"/>
          <w:szCs w:val="28"/>
        </w:rPr>
        <w:t>ников</w:t>
      </w:r>
    </w:p>
    <w:p w:rsidR="00B557CB" w:rsidRPr="00496A39" w:rsidRDefault="00496A39" w:rsidP="00A572D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A39">
        <w:rPr>
          <w:rFonts w:ascii="Times New Roman" w:hAnsi="Times New Roman" w:cs="Times New Roman"/>
          <w:b/>
          <w:sz w:val="28"/>
          <w:szCs w:val="28"/>
        </w:rPr>
        <w:t>МБДОУ «ДЕТСКИЙ САД «БЕРКАТ»СТ</w:t>
      </w:r>
      <w:proofErr w:type="gramStart"/>
      <w:r w:rsidRPr="00496A39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496A39">
        <w:rPr>
          <w:rFonts w:ascii="Times New Roman" w:hAnsi="Times New Roman" w:cs="Times New Roman"/>
          <w:b/>
          <w:sz w:val="28"/>
          <w:szCs w:val="28"/>
        </w:rPr>
        <w:t>АРГАЛИНСКАЯ».</w:t>
      </w:r>
    </w:p>
    <w:p w:rsidR="00496A39" w:rsidRPr="00B557CB" w:rsidRDefault="00496A39" w:rsidP="00A572D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557CB" w:rsidRPr="00B557CB" w:rsidRDefault="00B557CB" w:rsidP="00A572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7CB">
        <w:rPr>
          <w:rFonts w:ascii="Times New Roman" w:hAnsi="Times New Roman" w:cs="Times New Roman"/>
          <w:sz w:val="28"/>
          <w:szCs w:val="28"/>
        </w:rPr>
        <w:t xml:space="preserve">Средства обучения наряду с живым словом педагога являются важным компонентом образовательного процесса и элементом учебно-материальной базы </w:t>
      </w:r>
      <w:r w:rsidR="00496A39">
        <w:rPr>
          <w:rFonts w:ascii="Times New Roman" w:hAnsi="Times New Roman" w:cs="Times New Roman"/>
          <w:sz w:val="28"/>
          <w:szCs w:val="28"/>
        </w:rPr>
        <w:t>М</w:t>
      </w:r>
      <w:r w:rsidRPr="00B557CB">
        <w:rPr>
          <w:rFonts w:ascii="Times New Roman" w:hAnsi="Times New Roman" w:cs="Times New Roman"/>
          <w:sz w:val="28"/>
          <w:szCs w:val="28"/>
        </w:rPr>
        <w:t>БДОУ</w:t>
      </w:r>
      <w:r w:rsidR="00496A39">
        <w:rPr>
          <w:rFonts w:ascii="Times New Roman" w:hAnsi="Times New Roman" w:cs="Times New Roman"/>
          <w:sz w:val="28"/>
          <w:szCs w:val="28"/>
        </w:rPr>
        <w:t xml:space="preserve"> «ДЕТСКИЙ САД «БЕРКАТ»СТ</w:t>
      </w:r>
      <w:proofErr w:type="gramStart"/>
      <w:r w:rsidR="00496A39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496A39">
        <w:rPr>
          <w:rFonts w:ascii="Times New Roman" w:hAnsi="Times New Roman" w:cs="Times New Roman"/>
          <w:sz w:val="28"/>
          <w:szCs w:val="28"/>
        </w:rPr>
        <w:t>АРГАЛИНСКАЯ»</w:t>
      </w:r>
      <w:r w:rsidRPr="00B557CB">
        <w:rPr>
          <w:rFonts w:ascii="Times New Roman" w:hAnsi="Times New Roman" w:cs="Times New Roman"/>
          <w:sz w:val="28"/>
          <w:szCs w:val="28"/>
        </w:rPr>
        <w:t xml:space="preserve">. Являясь компонентом </w:t>
      </w:r>
      <w:proofErr w:type="spellStart"/>
      <w:r w:rsidRPr="00B557CB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B557CB">
        <w:rPr>
          <w:rFonts w:ascii="Times New Roman" w:hAnsi="Times New Roman" w:cs="Times New Roman"/>
          <w:sz w:val="28"/>
          <w:szCs w:val="28"/>
        </w:rPr>
        <w:t>-образовательного процесса, средства обучения оказывают большое влияние на все другие его компоненты — цели, содержание, формы, методы.</w:t>
      </w:r>
    </w:p>
    <w:p w:rsidR="00B557CB" w:rsidRPr="00B557CB" w:rsidRDefault="00B557CB" w:rsidP="00A572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7CB">
        <w:rPr>
          <w:rFonts w:ascii="Times New Roman" w:hAnsi="Times New Roman" w:cs="Times New Roman"/>
          <w:b/>
          <w:bCs/>
          <w:sz w:val="28"/>
          <w:szCs w:val="28"/>
        </w:rPr>
        <w:t>Средства обучения</w:t>
      </w:r>
      <w:r w:rsidRPr="00B557CB">
        <w:rPr>
          <w:rFonts w:ascii="Times New Roman" w:hAnsi="Times New Roman" w:cs="Times New Roman"/>
          <w:sz w:val="28"/>
          <w:szCs w:val="28"/>
        </w:rPr>
        <w:t> 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B557CB" w:rsidRPr="00A572DE" w:rsidRDefault="00B557CB" w:rsidP="00A572D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2DE">
        <w:rPr>
          <w:rFonts w:ascii="Times New Roman" w:hAnsi="Times New Roman" w:cs="Times New Roman"/>
          <w:b/>
          <w:bCs/>
          <w:sz w:val="28"/>
          <w:szCs w:val="28"/>
        </w:rPr>
        <w:t>Общепринятая современная типология подразделяет средства обучения на следующие виды:</w:t>
      </w:r>
    </w:p>
    <w:p w:rsidR="00B557CB" w:rsidRPr="00A572DE" w:rsidRDefault="00B557CB" w:rsidP="00A572DE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2DE">
        <w:rPr>
          <w:rFonts w:ascii="Times New Roman" w:hAnsi="Times New Roman" w:cs="Times New Roman"/>
          <w:sz w:val="28"/>
          <w:szCs w:val="28"/>
        </w:rPr>
        <w:t>печатные (учебники и учебные пособия, книги для чтения, хрестоматии, рабочие тетради, атласы, раздаточный материал и т.д.);</w:t>
      </w:r>
    </w:p>
    <w:p w:rsidR="00B557CB" w:rsidRPr="00A572DE" w:rsidRDefault="00B557CB" w:rsidP="00A572DE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2DE">
        <w:rPr>
          <w:rFonts w:ascii="Times New Roman" w:hAnsi="Times New Roman" w:cs="Times New Roman"/>
          <w:sz w:val="28"/>
          <w:szCs w:val="28"/>
        </w:rPr>
        <w:t>электронные образовательные ресурсы (часто называемые образовательные мультимедиа учебники, сетевые образовательные ресурсы, мультимедийные универсальные энциклопедии и т.п.);</w:t>
      </w:r>
    </w:p>
    <w:p w:rsidR="00B557CB" w:rsidRPr="00A572DE" w:rsidRDefault="00B557CB" w:rsidP="00A572DE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2DE">
        <w:rPr>
          <w:rFonts w:ascii="Times New Roman" w:hAnsi="Times New Roman" w:cs="Times New Roman"/>
          <w:sz w:val="28"/>
          <w:szCs w:val="28"/>
        </w:rPr>
        <w:t>аудиовизуальные (слайды, слайд-фильмы, видеофильмы образовательные, учебные кинофильмы, учебные фильмы на цифровых носителях);</w:t>
      </w:r>
    </w:p>
    <w:p w:rsidR="00B557CB" w:rsidRPr="00A572DE" w:rsidRDefault="00B557CB" w:rsidP="00A572DE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2DE">
        <w:rPr>
          <w:rFonts w:ascii="Times New Roman" w:hAnsi="Times New Roman" w:cs="Times New Roman"/>
          <w:sz w:val="28"/>
          <w:szCs w:val="28"/>
        </w:rPr>
        <w:t>наглядные плоскостные (плакаты, карты настенные, иллюстрации настенные, магнитные доски);</w:t>
      </w:r>
    </w:p>
    <w:p w:rsidR="00B557CB" w:rsidRPr="00A572DE" w:rsidRDefault="00B557CB" w:rsidP="00A572DE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2DE">
        <w:rPr>
          <w:rFonts w:ascii="Times New Roman" w:hAnsi="Times New Roman" w:cs="Times New Roman"/>
          <w:sz w:val="28"/>
          <w:szCs w:val="28"/>
        </w:rPr>
        <w:t>демонстрационные (гербарии, муляжи, макеты, стенды, модели в разрезе, модели демонстрационные);</w:t>
      </w:r>
    </w:p>
    <w:p w:rsidR="00B557CB" w:rsidRPr="00A572DE" w:rsidRDefault="00B557CB" w:rsidP="00A572DE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2DE">
        <w:rPr>
          <w:rFonts w:ascii="Times New Roman" w:hAnsi="Times New Roman" w:cs="Times New Roman"/>
          <w:sz w:val="28"/>
          <w:szCs w:val="28"/>
        </w:rPr>
        <w:t>тренажёры и спортивное оборудование (гимнастическое оборудование, спортивные снаряды, мячи и т.п.).</w:t>
      </w:r>
    </w:p>
    <w:p w:rsidR="00B557CB" w:rsidRPr="00A572DE" w:rsidRDefault="00B557CB" w:rsidP="00A572DE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72DE">
        <w:rPr>
          <w:rFonts w:ascii="Times New Roman" w:hAnsi="Times New Roman" w:cs="Times New Roman"/>
          <w:b/>
          <w:bCs/>
          <w:sz w:val="28"/>
          <w:szCs w:val="28"/>
        </w:rPr>
        <w:t>Наглядные пособия классифицируются на три группы:</w:t>
      </w:r>
    </w:p>
    <w:p w:rsidR="00B557CB" w:rsidRPr="00A572DE" w:rsidRDefault="00B557CB" w:rsidP="00A572DE">
      <w:pPr>
        <w:numPr>
          <w:ilvl w:val="0"/>
          <w:numId w:val="2"/>
        </w:num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72DE">
        <w:rPr>
          <w:rFonts w:ascii="Times New Roman" w:hAnsi="Times New Roman" w:cs="Times New Roman"/>
          <w:sz w:val="28"/>
          <w:szCs w:val="28"/>
        </w:rPr>
        <w:t>объемные пособия (модели, коллекции, приборы, аппараты и т.п.);</w:t>
      </w:r>
    </w:p>
    <w:p w:rsidR="00B557CB" w:rsidRPr="00A572DE" w:rsidRDefault="00B557CB" w:rsidP="00A572DE">
      <w:pPr>
        <w:numPr>
          <w:ilvl w:val="0"/>
          <w:numId w:val="2"/>
        </w:num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72DE">
        <w:rPr>
          <w:rFonts w:ascii="Times New Roman" w:hAnsi="Times New Roman" w:cs="Times New Roman"/>
          <w:sz w:val="28"/>
          <w:szCs w:val="28"/>
        </w:rPr>
        <w:t>печатные пособия (картины, плакаты, графики, таблицы)</w:t>
      </w:r>
    </w:p>
    <w:p w:rsidR="00B557CB" w:rsidRPr="00A572DE" w:rsidRDefault="00B557CB" w:rsidP="00A572DE">
      <w:pPr>
        <w:numPr>
          <w:ilvl w:val="0"/>
          <w:numId w:val="2"/>
        </w:num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72DE">
        <w:rPr>
          <w:rFonts w:ascii="Times New Roman" w:hAnsi="Times New Roman" w:cs="Times New Roman"/>
          <w:sz w:val="28"/>
          <w:szCs w:val="28"/>
        </w:rPr>
        <w:t>проекционный материал (кинофильмы, видеофильмы, слайды и т.п.)</w:t>
      </w:r>
    </w:p>
    <w:p w:rsidR="00B557CB" w:rsidRPr="00A572DE" w:rsidRDefault="00B557CB" w:rsidP="00A572DE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72DE">
        <w:rPr>
          <w:rFonts w:ascii="Times New Roman" w:hAnsi="Times New Roman" w:cs="Times New Roman"/>
          <w:sz w:val="28"/>
          <w:szCs w:val="28"/>
        </w:rPr>
        <w:lastRenderedPageBreak/>
        <w:t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:rsidR="00B557CB" w:rsidRPr="00A572DE" w:rsidRDefault="00B557CB" w:rsidP="00A572DE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72DE">
        <w:rPr>
          <w:rFonts w:ascii="Times New Roman" w:hAnsi="Times New Roman" w:cs="Times New Roman"/>
          <w:b/>
          <w:bCs/>
          <w:sz w:val="28"/>
          <w:szCs w:val="28"/>
        </w:rPr>
        <w:t>Принципы использования средств обучения:</w:t>
      </w:r>
    </w:p>
    <w:p w:rsidR="00B557CB" w:rsidRPr="00A572DE" w:rsidRDefault="00B557CB" w:rsidP="00A572DE">
      <w:pPr>
        <w:numPr>
          <w:ilvl w:val="0"/>
          <w:numId w:val="3"/>
        </w:num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72DE">
        <w:rPr>
          <w:rFonts w:ascii="Times New Roman" w:hAnsi="Times New Roman" w:cs="Times New Roman"/>
          <w:sz w:val="28"/>
          <w:szCs w:val="28"/>
        </w:rPr>
        <w:t>учет возрастных и психологических особенностей обучающихся;</w:t>
      </w:r>
    </w:p>
    <w:p w:rsidR="00B557CB" w:rsidRPr="00A572DE" w:rsidRDefault="00B557CB" w:rsidP="00A572DE">
      <w:pPr>
        <w:numPr>
          <w:ilvl w:val="0"/>
          <w:numId w:val="3"/>
        </w:num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72DE">
        <w:rPr>
          <w:rFonts w:ascii="Times New Roman" w:hAnsi="Times New Roman" w:cs="Times New Roman"/>
          <w:sz w:val="28"/>
          <w:szCs w:val="28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</w:r>
    </w:p>
    <w:p w:rsidR="00B557CB" w:rsidRPr="00A572DE" w:rsidRDefault="00B557CB" w:rsidP="00A572DE">
      <w:pPr>
        <w:numPr>
          <w:ilvl w:val="0"/>
          <w:numId w:val="3"/>
        </w:num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72DE">
        <w:rPr>
          <w:rFonts w:ascii="Times New Roman" w:hAnsi="Times New Roman" w:cs="Times New Roman"/>
          <w:sz w:val="28"/>
          <w:szCs w:val="28"/>
        </w:rPr>
        <w:t>учет дидактических целей и принципов дидактики (принципа наглядности, доступности и т.д.);</w:t>
      </w:r>
    </w:p>
    <w:p w:rsidR="00B557CB" w:rsidRPr="00A572DE" w:rsidRDefault="00B557CB" w:rsidP="00A572DE">
      <w:pPr>
        <w:numPr>
          <w:ilvl w:val="0"/>
          <w:numId w:val="3"/>
        </w:num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72DE">
        <w:rPr>
          <w:rFonts w:ascii="Times New Roman" w:hAnsi="Times New Roman" w:cs="Times New Roman"/>
          <w:sz w:val="28"/>
          <w:szCs w:val="28"/>
        </w:rPr>
        <w:t>сотворчество педагога и обучающегося;</w:t>
      </w:r>
    </w:p>
    <w:p w:rsidR="00B557CB" w:rsidRPr="00A572DE" w:rsidRDefault="00B557CB" w:rsidP="00A572DE">
      <w:pPr>
        <w:numPr>
          <w:ilvl w:val="0"/>
          <w:numId w:val="3"/>
        </w:num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72DE">
        <w:rPr>
          <w:rFonts w:ascii="Times New Roman" w:hAnsi="Times New Roman" w:cs="Times New Roman"/>
          <w:sz w:val="28"/>
          <w:szCs w:val="28"/>
        </w:rPr>
        <w:t>приоритет правил безопасности в использовании средств обучения.</w:t>
      </w:r>
    </w:p>
    <w:p w:rsidR="00B557CB" w:rsidRPr="00A572DE" w:rsidRDefault="00B557CB" w:rsidP="00A572DE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72DE">
        <w:rPr>
          <w:rFonts w:ascii="Times New Roman" w:hAnsi="Times New Roman" w:cs="Times New Roman"/>
          <w:sz w:val="28"/>
          <w:szCs w:val="28"/>
        </w:rPr>
        <w:t xml:space="preserve"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</w:t>
      </w:r>
      <w:proofErr w:type="spellStart"/>
      <w:r w:rsidRPr="00A572DE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A572DE">
        <w:rPr>
          <w:rFonts w:ascii="Times New Roman" w:hAnsi="Times New Roman" w:cs="Times New Roman"/>
          <w:sz w:val="28"/>
          <w:szCs w:val="28"/>
        </w:rPr>
        <w:t>-образовательных задач в оптимальных условиях.</w:t>
      </w:r>
    </w:p>
    <w:p w:rsidR="00B557CB" w:rsidRPr="00A572DE" w:rsidRDefault="00B557CB" w:rsidP="00A572DE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72DE">
        <w:rPr>
          <w:rFonts w:ascii="Times New Roman" w:hAnsi="Times New Roman" w:cs="Times New Roman"/>
          <w:sz w:val="28"/>
          <w:szCs w:val="28"/>
        </w:rPr>
        <w:t xml:space="preserve">Комплексное оснащение </w:t>
      </w:r>
      <w:proofErr w:type="spellStart"/>
      <w:r w:rsidRPr="00A572DE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A572DE">
        <w:rPr>
          <w:rFonts w:ascii="Times New Roman" w:hAnsi="Times New Roman" w:cs="Times New Roman"/>
          <w:sz w:val="28"/>
          <w:szCs w:val="28"/>
        </w:rPr>
        <w:t xml:space="preserve">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</w:t>
      </w:r>
      <w:r w:rsidR="00A572DE">
        <w:rPr>
          <w:rFonts w:ascii="Times New Roman" w:hAnsi="Times New Roman" w:cs="Times New Roman"/>
          <w:sz w:val="28"/>
          <w:szCs w:val="28"/>
        </w:rPr>
        <w:t>О</w:t>
      </w:r>
      <w:r w:rsidRPr="00A572DE">
        <w:rPr>
          <w:rFonts w:ascii="Times New Roman" w:hAnsi="Times New Roman" w:cs="Times New Roman"/>
          <w:sz w:val="28"/>
          <w:szCs w:val="28"/>
        </w:rPr>
        <w:t>ОД по освоению Программы, но и при проведении режимных моментов.</w:t>
      </w:r>
    </w:p>
    <w:p w:rsidR="00B557CB" w:rsidRPr="00A572DE" w:rsidRDefault="00B557CB" w:rsidP="00A572DE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72DE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823FDF" w:rsidRPr="00A572DE" w:rsidRDefault="00B557CB" w:rsidP="00C84C18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72DE">
        <w:rPr>
          <w:rFonts w:ascii="Times New Roman" w:hAnsi="Times New Roman" w:cs="Times New Roman"/>
          <w:sz w:val="28"/>
          <w:szCs w:val="28"/>
        </w:rPr>
        <w:lastRenderedPageBreak/>
        <w:t>Оборудование отвечает санитарно-эпидемиологическим нормам, гигиеническим, педагогическим и эстетическим требованиям.</w:t>
      </w:r>
      <w:r w:rsidR="00C84C18" w:rsidRPr="00A572D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23FDF" w:rsidRPr="00A57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065DE"/>
    <w:multiLevelType w:val="multilevel"/>
    <w:tmpl w:val="80CC8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CF57F3"/>
    <w:multiLevelType w:val="multilevel"/>
    <w:tmpl w:val="7E8C3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BC7575"/>
    <w:multiLevelType w:val="multilevel"/>
    <w:tmpl w:val="AD0C3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66D"/>
    <w:rsid w:val="00496A39"/>
    <w:rsid w:val="00823FDF"/>
    <w:rsid w:val="00A572DE"/>
    <w:rsid w:val="00B557CB"/>
    <w:rsid w:val="00C84C18"/>
    <w:rsid w:val="00F00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6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Z</dc:creator>
  <cp:keywords/>
  <dc:description/>
  <cp:lastModifiedBy>Майрбек</cp:lastModifiedBy>
  <cp:revision>4</cp:revision>
  <dcterms:created xsi:type="dcterms:W3CDTF">2021-12-13T13:06:00Z</dcterms:created>
  <dcterms:modified xsi:type="dcterms:W3CDTF">2025-08-07T12:11:00Z</dcterms:modified>
</cp:coreProperties>
</file>